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5F24" w14:textId="77777777" w:rsidR="00C7415F" w:rsidRDefault="00C74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84"/>
        <w:gridCol w:w="3285"/>
        <w:gridCol w:w="3285"/>
      </w:tblGrid>
      <w:tr w:rsidR="00C7415F" w14:paraId="40150796" w14:textId="77777777">
        <w:trPr>
          <w:jc w:val="center"/>
        </w:trPr>
        <w:tc>
          <w:tcPr>
            <w:tcW w:w="3284" w:type="dxa"/>
            <w:vAlign w:val="center"/>
          </w:tcPr>
          <w:p w14:paraId="7559BFE4" w14:textId="77777777" w:rsidR="00C7415F" w:rsidRDefault="00C74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14:paraId="0F23898A" w14:textId="77777777" w:rsidR="00C741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1693FE42" wp14:editId="468DEADD">
                  <wp:extent cx="731520" cy="74676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14:paraId="61602269" w14:textId="77777777" w:rsidR="00C7415F" w:rsidRDefault="00C74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1D0DF7C" w14:textId="77777777" w:rsidR="00C7415F" w:rsidRDefault="00C7415F">
      <w:pPr>
        <w:jc w:val="both"/>
      </w:pPr>
    </w:p>
    <w:p w14:paraId="451A514B" w14:textId="77777777" w:rsidR="00C7415F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COURSE UNIT (MODULE) DESCRIPTION</w:t>
      </w:r>
    </w:p>
    <w:p w14:paraId="1DAD7B66" w14:textId="77777777" w:rsidR="00C7415F" w:rsidRDefault="00C7415F">
      <w:pPr>
        <w:jc w:val="center"/>
        <w:rPr>
          <w:b/>
          <w:sz w:val="20"/>
          <w:szCs w:val="20"/>
        </w:rPr>
      </w:pPr>
    </w:p>
    <w:tbl>
      <w:tblPr>
        <w:tblStyle w:val="a0"/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1"/>
        <w:gridCol w:w="2491"/>
      </w:tblGrid>
      <w:tr w:rsidR="00C7415F" w14:paraId="1FC0A4F2" w14:textId="77777777">
        <w:tc>
          <w:tcPr>
            <w:tcW w:w="7471" w:type="dxa"/>
            <w:shd w:val="clear" w:color="auto" w:fill="E6E6E6"/>
          </w:tcPr>
          <w:p w14:paraId="2363B7AC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unit (module) title</w:t>
            </w:r>
          </w:p>
        </w:tc>
        <w:tc>
          <w:tcPr>
            <w:tcW w:w="2491" w:type="dxa"/>
            <w:shd w:val="clear" w:color="auto" w:fill="E6E6E6"/>
          </w:tcPr>
          <w:p w14:paraId="4389FD21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</w:t>
            </w:r>
          </w:p>
        </w:tc>
      </w:tr>
      <w:tr w:rsidR="00C7415F" w14:paraId="41BFF8C1" w14:textId="77777777">
        <w:tc>
          <w:tcPr>
            <w:tcW w:w="7471" w:type="dxa"/>
          </w:tcPr>
          <w:p w14:paraId="3C84961B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42424"/>
                <w:sz w:val="20"/>
                <w:szCs w:val="20"/>
                <w:highlight w:val="white"/>
              </w:rPr>
              <w:t>Strategic Finance Management</w:t>
            </w:r>
          </w:p>
        </w:tc>
        <w:tc>
          <w:tcPr>
            <w:tcW w:w="2491" w:type="dxa"/>
          </w:tcPr>
          <w:p w14:paraId="457F5A82" w14:textId="77777777" w:rsidR="00C7415F" w:rsidRDefault="00C7415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CB6E18C" w14:textId="77777777" w:rsidR="00C7415F" w:rsidRDefault="00C7415F">
      <w:pPr>
        <w:jc w:val="both"/>
        <w:rPr>
          <w:b/>
          <w:sz w:val="20"/>
          <w:szCs w:val="20"/>
        </w:rPr>
      </w:pPr>
    </w:p>
    <w:tbl>
      <w:tblPr>
        <w:tblStyle w:val="a1"/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5210"/>
      </w:tblGrid>
      <w:tr w:rsidR="00C7415F" w14:paraId="2196FAD8" w14:textId="77777777">
        <w:tc>
          <w:tcPr>
            <w:tcW w:w="4752" w:type="dxa"/>
            <w:shd w:val="clear" w:color="auto" w:fill="E6E6E6"/>
          </w:tcPr>
          <w:p w14:paraId="0EF7A51C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Lecturer(s)</w:t>
            </w:r>
          </w:p>
        </w:tc>
        <w:tc>
          <w:tcPr>
            <w:tcW w:w="5210" w:type="dxa"/>
            <w:shd w:val="clear" w:color="auto" w:fill="E6E6E6"/>
          </w:tcPr>
          <w:p w14:paraId="4D85D05A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Department(s) where the course unit (module) is delivered</w:t>
            </w:r>
          </w:p>
        </w:tc>
      </w:tr>
      <w:tr w:rsidR="00C7415F" w14:paraId="65BAD17B" w14:textId="77777777">
        <w:tc>
          <w:tcPr>
            <w:tcW w:w="4752" w:type="dxa"/>
          </w:tcPr>
          <w:p w14:paraId="3821E465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Coordinator: assoc. prof. Antanas Laurinavičius, </w:t>
            </w:r>
            <w:proofErr w:type="spellStart"/>
            <w:r>
              <w:rPr>
                <w:b/>
                <w:sz w:val="20"/>
                <w:szCs w:val="20"/>
              </w:rPr>
              <w:t>Phd</w:t>
            </w:r>
            <w:proofErr w:type="spellEnd"/>
          </w:p>
          <w:p w14:paraId="0743CBD0" w14:textId="77777777" w:rsidR="00C7415F" w:rsidRDefault="00C7415F">
            <w:pPr>
              <w:jc w:val="both"/>
              <w:rPr>
                <w:b/>
                <w:sz w:val="20"/>
                <w:szCs w:val="20"/>
              </w:rPr>
            </w:pPr>
          </w:p>
          <w:p w14:paraId="4EEEAB3A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Other(s): assoc. prof. Algimantas Laurinavičius, </w:t>
            </w:r>
            <w:proofErr w:type="spellStart"/>
            <w:r>
              <w:rPr>
                <w:b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5210" w:type="dxa"/>
          </w:tcPr>
          <w:p w14:paraId="352BA08B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School, </w:t>
            </w:r>
            <w:proofErr w:type="spellStart"/>
            <w:r>
              <w:rPr>
                <w:sz w:val="20"/>
                <w:szCs w:val="20"/>
              </w:rPr>
              <w:t>Saulėtekio</w:t>
            </w:r>
            <w:proofErr w:type="spellEnd"/>
            <w:r>
              <w:rPr>
                <w:sz w:val="20"/>
                <w:szCs w:val="20"/>
              </w:rPr>
              <w:t xml:space="preserve"> al. 22, Vilnius</w:t>
            </w:r>
          </w:p>
        </w:tc>
      </w:tr>
    </w:tbl>
    <w:p w14:paraId="4B03457B" w14:textId="77777777" w:rsidR="00C7415F" w:rsidRDefault="00C7415F">
      <w:pPr>
        <w:jc w:val="both"/>
        <w:rPr>
          <w:b/>
          <w:sz w:val="20"/>
          <w:szCs w:val="20"/>
        </w:rPr>
      </w:pPr>
    </w:p>
    <w:tbl>
      <w:tblPr>
        <w:tblStyle w:val="a2"/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4927"/>
      </w:tblGrid>
      <w:tr w:rsidR="00C7415F" w14:paraId="72FEB267" w14:textId="77777777">
        <w:tc>
          <w:tcPr>
            <w:tcW w:w="5035" w:type="dxa"/>
            <w:shd w:val="clear" w:color="auto" w:fill="E6E6E6"/>
          </w:tcPr>
          <w:p w14:paraId="578D6BCE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cycle</w:t>
            </w:r>
          </w:p>
        </w:tc>
        <w:tc>
          <w:tcPr>
            <w:tcW w:w="4927" w:type="dxa"/>
            <w:shd w:val="clear" w:color="auto" w:fill="E6E6E6"/>
          </w:tcPr>
          <w:p w14:paraId="676D9BCB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the course unit (module)</w:t>
            </w:r>
          </w:p>
        </w:tc>
      </w:tr>
      <w:tr w:rsidR="00C7415F" w14:paraId="1982033C" w14:textId="77777777">
        <w:tc>
          <w:tcPr>
            <w:tcW w:w="5035" w:type="dxa"/>
          </w:tcPr>
          <w:p w14:paraId="300F1CB2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</w:p>
        </w:tc>
        <w:tc>
          <w:tcPr>
            <w:tcW w:w="4927" w:type="dxa"/>
          </w:tcPr>
          <w:p w14:paraId="4ECC9521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Compulsory OR optional</w:t>
            </w:r>
          </w:p>
        </w:tc>
      </w:tr>
    </w:tbl>
    <w:p w14:paraId="2BC2CC05" w14:textId="77777777" w:rsidR="00C7415F" w:rsidRDefault="00C7415F">
      <w:pPr>
        <w:jc w:val="both"/>
        <w:rPr>
          <w:b/>
          <w:sz w:val="20"/>
          <w:szCs w:val="20"/>
        </w:rPr>
      </w:pPr>
    </w:p>
    <w:tbl>
      <w:tblPr>
        <w:tblStyle w:val="a3"/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3319"/>
        <w:gridCol w:w="3319"/>
      </w:tblGrid>
      <w:tr w:rsidR="00C7415F" w14:paraId="401AEA2B" w14:textId="77777777">
        <w:tc>
          <w:tcPr>
            <w:tcW w:w="3324" w:type="dxa"/>
            <w:shd w:val="clear" w:color="auto" w:fill="E6E6E6"/>
          </w:tcPr>
          <w:p w14:paraId="6B19B0A2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 of delivery</w:t>
            </w:r>
          </w:p>
        </w:tc>
        <w:tc>
          <w:tcPr>
            <w:tcW w:w="3319" w:type="dxa"/>
            <w:shd w:val="clear" w:color="auto" w:fill="E6E6E6"/>
          </w:tcPr>
          <w:p w14:paraId="539A285E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when the course unit (module) is delivered</w:t>
            </w:r>
          </w:p>
        </w:tc>
        <w:tc>
          <w:tcPr>
            <w:tcW w:w="3319" w:type="dxa"/>
            <w:shd w:val="clear" w:color="auto" w:fill="E6E6E6"/>
          </w:tcPr>
          <w:p w14:paraId="5C0B7F2E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Language(s) of instruction</w:t>
            </w:r>
          </w:p>
        </w:tc>
      </w:tr>
      <w:tr w:rsidR="00C7415F" w14:paraId="7166ED3E" w14:textId="77777777">
        <w:tc>
          <w:tcPr>
            <w:tcW w:w="3324" w:type="dxa"/>
          </w:tcPr>
          <w:p w14:paraId="63964105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Face-to face / virtual / blended</w:t>
            </w:r>
          </w:p>
        </w:tc>
        <w:tc>
          <w:tcPr>
            <w:tcW w:w="3319" w:type="dxa"/>
          </w:tcPr>
          <w:p w14:paraId="16494F03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  <w:tc>
          <w:tcPr>
            <w:tcW w:w="3319" w:type="dxa"/>
          </w:tcPr>
          <w:p w14:paraId="1568D2AD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</w:tr>
    </w:tbl>
    <w:p w14:paraId="14A85EC9" w14:textId="77777777" w:rsidR="00C7415F" w:rsidRDefault="00C7415F">
      <w:pPr>
        <w:jc w:val="both"/>
        <w:rPr>
          <w:sz w:val="20"/>
          <w:szCs w:val="20"/>
        </w:rPr>
      </w:pPr>
    </w:p>
    <w:tbl>
      <w:tblPr>
        <w:tblStyle w:val="a4"/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001"/>
      </w:tblGrid>
      <w:tr w:rsidR="00C7415F" w14:paraId="7B4CBEFF" w14:textId="77777777">
        <w:tc>
          <w:tcPr>
            <w:tcW w:w="9962" w:type="dxa"/>
            <w:gridSpan w:val="2"/>
            <w:shd w:val="clear" w:color="auto" w:fill="E6E6E6"/>
          </w:tcPr>
          <w:p w14:paraId="1A48F0DB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Requirements for students</w:t>
            </w:r>
          </w:p>
        </w:tc>
      </w:tr>
      <w:tr w:rsidR="00C7415F" w14:paraId="4DDD3D18" w14:textId="77777777">
        <w:tc>
          <w:tcPr>
            <w:tcW w:w="4961" w:type="dxa"/>
          </w:tcPr>
          <w:p w14:paraId="4A483ABE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Prerequisites:</w:t>
            </w:r>
          </w:p>
          <w:p w14:paraId="50025979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Analysis, Corporate Finance</w:t>
            </w:r>
          </w:p>
        </w:tc>
        <w:tc>
          <w:tcPr>
            <w:tcW w:w="5001" w:type="dxa"/>
          </w:tcPr>
          <w:p w14:paraId="052F579E" w14:textId="77777777" w:rsidR="00C741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Additional requirements (if any):</w:t>
            </w:r>
          </w:p>
          <w:p w14:paraId="04410804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</w:tr>
    </w:tbl>
    <w:p w14:paraId="3B7DB209" w14:textId="77777777" w:rsidR="00C7415F" w:rsidRDefault="00C7415F">
      <w:pPr>
        <w:jc w:val="both"/>
        <w:rPr>
          <w:b/>
          <w:sz w:val="20"/>
          <w:szCs w:val="20"/>
        </w:rPr>
      </w:pPr>
    </w:p>
    <w:tbl>
      <w:tblPr>
        <w:tblStyle w:val="a5"/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2490"/>
        <w:gridCol w:w="2491"/>
        <w:gridCol w:w="2491"/>
      </w:tblGrid>
      <w:tr w:rsidR="00C7415F" w14:paraId="10EA6454" w14:textId="77777777">
        <w:tc>
          <w:tcPr>
            <w:tcW w:w="2490" w:type="dxa"/>
            <w:shd w:val="clear" w:color="auto" w:fill="E6E6E6"/>
          </w:tcPr>
          <w:p w14:paraId="6023E7D2" w14:textId="77777777" w:rsidR="00C741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Course (module) volume in credits</w:t>
            </w:r>
          </w:p>
        </w:tc>
        <w:tc>
          <w:tcPr>
            <w:tcW w:w="2490" w:type="dxa"/>
            <w:shd w:val="clear" w:color="auto" w:fill="E6E6E6"/>
          </w:tcPr>
          <w:p w14:paraId="5C815A59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student’s workload</w:t>
            </w:r>
          </w:p>
        </w:tc>
        <w:tc>
          <w:tcPr>
            <w:tcW w:w="2491" w:type="dxa"/>
            <w:shd w:val="clear" w:color="auto" w:fill="E6E6E6"/>
          </w:tcPr>
          <w:p w14:paraId="6973FA39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hours</w:t>
            </w:r>
          </w:p>
        </w:tc>
        <w:tc>
          <w:tcPr>
            <w:tcW w:w="2491" w:type="dxa"/>
            <w:shd w:val="clear" w:color="auto" w:fill="E6E6E6"/>
          </w:tcPr>
          <w:p w14:paraId="21533A25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Self-study hours</w:t>
            </w:r>
          </w:p>
        </w:tc>
      </w:tr>
      <w:tr w:rsidR="00C7415F" w14:paraId="03E52356" w14:textId="77777777">
        <w:tc>
          <w:tcPr>
            <w:tcW w:w="2490" w:type="dxa"/>
          </w:tcPr>
          <w:p w14:paraId="0B17978D" w14:textId="77777777" w:rsidR="00C7415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0" w:type="dxa"/>
          </w:tcPr>
          <w:p w14:paraId="231DB612" w14:textId="77777777" w:rsidR="00C7415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2491" w:type="dxa"/>
          </w:tcPr>
          <w:p w14:paraId="45DE8CB5" w14:textId="77777777" w:rsidR="00C7415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91" w:type="dxa"/>
          </w:tcPr>
          <w:p w14:paraId="05C8D021" w14:textId="77777777" w:rsidR="00C7415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</w:tbl>
    <w:p w14:paraId="08894734" w14:textId="77777777" w:rsidR="00C7415F" w:rsidRDefault="00C7415F">
      <w:pPr>
        <w:jc w:val="both"/>
        <w:rPr>
          <w:sz w:val="20"/>
          <w:szCs w:val="20"/>
        </w:rPr>
      </w:pPr>
    </w:p>
    <w:tbl>
      <w:tblPr>
        <w:tblStyle w:val="a6"/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6"/>
        <w:gridCol w:w="2779"/>
        <w:gridCol w:w="2847"/>
      </w:tblGrid>
      <w:tr w:rsidR="00C7415F" w14:paraId="025D6DDC" w14:textId="77777777">
        <w:tc>
          <w:tcPr>
            <w:tcW w:w="9962" w:type="dxa"/>
            <w:gridSpan w:val="3"/>
            <w:shd w:val="clear" w:color="auto" w:fill="E6E6E6"/>
            <w:vAlign w:val="center"/>
          </w:tcPr>
          <w:p w14:paraId="157D48C5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Purpose of the course unit (module): </w:t>
            </w:r>
            <w:proofErr w:type="spellStart"/>
            <w:r>
              <w:rPr>
                <w:b/>
                <w:sz w:val="20"/>
                <w:szCs w:val="20"/>
              </w:rPr>
              <w:t>programme</w:t>
            </w:r>
            <w:proofErr w:type="spellEnd"/>
            <w:r>
              <w:rPr>
                <w:b/>
                <w:sz w:val="20"/>
                <w:szCs w:val="20"/>
              </w:rPr>
              <w:t xml:space="preserve"> competences to be developed</w:t>
            </w:r>
          </w:p>
        </w:tc>
      </w:tr>
      <w:tr w:rsidR="00C7415F" w14:paraId="09DB627F" w14:textId="77777777">
        <w:tc>
          <w:tcPr>
            <w:tcW w:w="9962" w:type="dxa"/>
            <w:gridSpan w:val="3"/>
            <w:vAlign w:val="center"/>
          </w:tcPr>
          <w:p w14:paraId="554C3E8D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aim of the course is to </w:t>
            </w:r>
            <w:r>
              <w:rPr>
                <w:color w:val="222222"/>
                <w:sz w:val="20"/>
                <w:szCs w:val="20"/>
              </w:rPr>
              <w:t>provide students with tools necessary to understand company’s financial management and its importance in making strategic management decisions.</w:t>
            </w:r>
          </w:p>
          <w:p w14:paraId="690898D0" w14:textId="77777777" w:rsidR="00C7415F" w:rsidRDefault="00C7415F">
            <w:pPr>
              <w:rPr>
                <w:sz w:val="20"/>
                <w:szCs w:val="20"/>
              </w:rPr>
            </w:pPr>
          </w:p>
        </w:tc>
      </w:tr>
      <w:tr w:rsidR="00C7415F" w14:paraId="3B665084" w14:textId="77777777">
        <w:tc>
          <w:tcPr>
            <w:tcW w:w="4336" w:type="dxa"/>
            <w:shd w:val="clear" w:color="auto" w:fill="E6E6E6"/>
          </w:tcPr>
          <w:p w14:paraId="405E4A13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outcomes of the course unit (module)</w:t>
            </w:r>
          </w:p>
        </w:tc>
        <w:tc>
          <w:tcPr>
            <w:tcW w:w="2779" w:type="dxa"/>
            <w:shd w:val="clear" w:color="auto" w:fill="E6E6E6"/>
          </w:tcPr>
          <w:p w14:paraId="7C4C8D9F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and learning methods</w:t>
            </w:r>
          </w:p>
        </w:tc>
        <w:tc>
          <w:tcPr>
            <w:tcW w:w="2847" w:type="dxa"/>
            <w:shd w:val="clear" w:color="auto" w:fill="E6E6E6"/>
          </w:tcPr>
          <w:p w14:paraId="1FE1FAFC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methods</w:t>
            </w:r>
          </w:p>
        </w:tc>
      </w:tr>
      <w:tr w:rsidR="00996902" w14:paraId="68B41A34" w14:textId="77777777">
        <w:tc>
          <w:tcPr>
            <w:tcW w:w="4336" w:type="dxa"/>
          </w:tcPr>
          <w:p w14:paraId="5F2BAFEB" w14:textId="77777777" w:rsidR="00996902" w:rsidRPr="00996902" w:rsidRDefault="00996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color w:val="222222"/>
                <w:sz w:val="20"/>
                <w:szCs w:val="20"/>
              </w:rPr>
            </w:pPr>
            <w:r w:rsidRPr="00996902">
              <w:rPr>
                <w:color w:val="222222"/>
                <w:sz w:val="20"/>
                <w:szCs w:val="20"/>
              </w:rPr>
              <w:t>Ability to carry on corporate finance decisions and to understand their role for the strategic management of a company.</w:t>
            </w:r>
          </w:p>
          <w:p w14:paraId="2A08ADA7" w14:textId="77777777" w:rsidR="00996902" w:rsidRPr="00996902" w:rsidRDefault="00996902">
            <w:pPr>
              <w:tabs>
                <w:tab w:val="left" w:pos="-2988"/>
              </w:tabs>
              <w:rPr>
                <w:sz w:val="20"/>
                <w:szCs w:val="20"/>
              </w:rPr>
            </w:pPr>
          </w:p>
        </w:tc>
        <w:tc>
          <w:tcPr>
            <w:tcW w:w="2779" w:type="dxa"/>
            <w:vMerge w:val="restart"/>
          </w:tcPr>
          <w:p w14:paraId="034EB370" w14:textId="77777777" w:rsidR="00996902" w:rsidRPr="00996902" w:rsidRDefault="00996902">
            <w:pPr>
              <w:tabs>
                <w:tab w:val="left" w:pos="851"/>
                <w:tab w:val="left" w:pos="907"/>
              </w:tabs>
              <w:rPr>
                <w:sz w:val="20"/>
                <w:szCs w:val="20"/>
              </w:rPr>
            </w:pPr>
            <w:r w:rsidRPr="00996902">
              <w:rPr>
                <w:sz w:val="20"/>
                <w:szCs w:val="20"/>
              </w:rPr>
              <w:t>Lectures – to provide with knowledge in depth and a framework for study.</w:t>
            </w:r>
          </w:p>
          <w:p w14:paraId="133035E4" w14:textId="77777777" w:rsidR="00996902" w:rsidRPr="00996902" w:rsidRDefault="00996902" w:rsidP="00DE3422">
            <w:pPr>
              <w:tabs>
                <w:tab w:val="left" w:pos="851"/>
                <w:tab w:val="left" w:pos="907"/>
              </w:tabs>
              <w:rPr>
                <w:sz w:val="20"/>
                <w:szCs w:val="20"/>
              </w:rPr>
            </w:pPr>
          </w:p>
          <w:p w14:paraId="29FAACFF" w14:textId="0CEDA06D" w:rsidR="00996902" w:rsidRPr="00996902" w:rsidRDefault="00996902" w:rsidP="00DE3422">
            <w:pPr>
              <w:tabs>
                <w:tab w:val="left" w:pos="851"/>
                <w:tab w:val="left" w:pos="907"/>
              </w:tabs>
              <w:rPr>
                <w:sz w:val="20"/>
                <w:szCs w:val="20"/>
              </w:rPr>
            </w:pPr>
            <w:r w:rsidRPr="00996902">
              <w:rPr>
                <w:sz w:val="20"/>
                <w:szCs w:val="20"/>
              </w:rPr>
              <w:t>Seminars – to engage in discussion with teacher, to encourage deeper learning, to test understanding and ability to develop and to apply ideas.</w:t>
            </w:r>
          </w:p>
        </w:tc>
        <w:tc>
          <w:tcPr>
            <w:tcW w:w="2847" w:type="dxa"/>
            <w:vMerge w:val="restart"/>
          </w:tcPr>
          <w:p w14:paraId="10CB7780" w14:textId="77777777" w:rsidR="00996902" w:rsidRPr="00996902" w:rsidRDefault="00996902">
            <w:pPr>
              <w:tabs>
                <w:tab w:val="left" w:pos="851"/>
                <w:tab w:val="left" w:pos="907"/>
              </w:tabs>
              <w:rPr>
                <w:sz w:val="20"/>
                <w:szCs w:val="20"/>
              </w:rPr>
            </w:pPr>
            <w:r w:rsidRPr="00996902">
              <w:rPr>
                <w:sz w:val="20"/>
                <w:szCs w:val="20"/>
              </w:rPr>
              <w:t>Midterm exam (</w:t>
            </w:r>
            <w:proofErr w:type="gramStart"/>
            <w:r w:rsidRPr="00996902">
              <w:rPr>
                <w:sz w:val="20"/>
                <w:szCs w:val="20"/>
              </w:rPr>
              <w:t>10 point</w:t>
            </w:r>
            <w:proofErr w:type="gramEnd"/>
            <w:r w:rsidRPr="00996902">
              <w:rPr>
                <w:sz w:val="20"/>
                <w:szCs w:val="20"/>
              </w:rPr>
              <w:t xml:space="preserve"> scale), exam (10 point scale).</w:t>
            </w:r>
          </w:p>
        </w:tc>
      </w:tr>
      <w:tr w:rsidR="00996902" w14:paraId="38D736F2" w14:textId="77777777">
        <w:tc>
          <w:tcPr>
            <w:tcW w:w="4336" w:type="dxa"/>
          </w:tcPr>
          <w:p w14:paraId="605E1947" w14:textId="16364B46" w:rsidR="00996902" w:rsidRPr="00996902" w:rsidRDefault="00996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r w:rsidRPr="00996902">
              <w:rPr>
                <w:color w:val="222222"/>
                <w:sz w:val="20"/>
                <w:szCs w:val="20"/>
              </w:rPr>
              <w:t>Ability to understand the Company law and to apply it in practice.</w:t>
            </w:r>
          </w:p>
          <w:p w14:paraId="14FC9136" w14:textId="77777777" w:rsidR="00996902" w:rsidRPr="00996902" w:rsidRDefault="00996902">
            <w:pPr>
              <w:tabs>
                <w:tab w:val="left" w:pos="-2988"/>
              </w:tabs>
              <w:rPr>
                <w:sz w:val="20"/>
                <w:szCs w:val="20"/>
              </w:rPr>
            </w:pPr>
          </w:p>
          <w:p w14:paraId="385B84FB" w14:textId="77777777" w:rsidR="00996902" w:rsidRPr="00996902" w:rsidRDefault="00996902">
            <w:pPr>
              <w:tabs>
                <w:tab w:val="left" w:pos="-2988"/>
              </w:tabs>
              <w:rPr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2A096C26" w14:textId="73A7B16E" w:rsidR="00996902" w:rsidRDefault="00996902" w:rsidP="00DE342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7" w:type="dxa"/>
            <w:vMerge/>
          </w:tcPr>
          <w:p w14:paraId="4686B4E9" w14:textId="75ABF1A5" w:rsidR="00996902" w:rsidRDefault="0099690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996902" w14:paraId="2CCB9A2B" w14:textId="77777777">
        <w:tc>
          <w:tcPr>
            <w:tcW w:w="4336" w:type="dxa"/>
          </w:tcPr>
          <w:p w14:paraId="3363B5C3" w14:textId="673062C1" w:rsidR="00996902" w:rsidRPr="00996902" w:rsidRDefault="00996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color w:val="222222"/>
                <w:sz w:val="20"/>
                <w:szCs w:val="20"/>
              </w:rPr>
            </w:pPr>
            <w:r w:rsidRPr="00996902">
              <w:rPr>
                <w:color w:val="222222"/>
                <w:sz w:val="20"/>
                <w:szCs w:val="20"/>
              </w:rPr>
              <w:t>Ability to take reasonable financial management decisions in a group of companies.</w:t>
            </w:r>
          </w:p>
          <w:p w14:paraId="1340B722" w14:textId="77777777" w:rsidR="00996902" w:rsidRPr="00996902" w:rsidRDefault="00996902">
            <w:pPr>
              <w:tabs>
                <w:tab w:val="left" w:pos="-2988"/>
              </w:tabs>
              <w:rPr>
                <w:sz w:val="20"/>
                <w:szCs w:val="20"/>
              </w:rPr>
            </w:pPr>
          </w:p>
          <w:p w14:paraId="34BE5D28" w14:textId="77777777" w:rsidR="00996902" w:rsidRPr="00996902" w:rsidRDefault="00996902">
            <w:pPr>
              <w:tabs>
                <w:tab w:val="left" w:pos="-2988"/>
              </w:tabs>
              <w:rPr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06089E27" w14:textId="675A3A5A" w:rsidR="00996902" w:rsidRDefault="00996902" w:rsidP="00DE342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7" w:type="dxa"/>
            <w:vMerge/>
          </w:tcPr>
          <w:p w14:paraId="13A7F0BF" w14:textId="60624438" w:rsidR="00996902" w:rsidRDefault="0099690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996902" w14:paraId="4D4FAFA8" w14:textId="77777777">
        <w:tc>
          <w:tcPr>
            <w:tcW w:w="4336" w:type="dxa"/>
          </w:tcPr>
          <w:p w14:paraId="19E621BD" w14:textId="1E7A171B" w:rsidR="00996902" w:rsidRPr="00996902" w:rsidRDefault="00996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r w:rsidRPr="00996902">
              <w:rPr>
                <w:color w:val="222222"/>
                <w:sz w:val="20"/>
                <w:szCs w:val="20"/>
              </w:rPr>
              <w:t>Ability to analyze different ways of financing a company and to apply the knowledge in practice.</w:t>
            </w:r>
          </w:p>
          <w:p w14:paraId="2CA91964" w14:textId="77777777" w:rsidR="00996902" w:rsidRPr="00996902" w:rsidRDefault="00996902">
            <w:pPr>
              <w:tabs>
                <w:tab w:val="left" w:pos="-2988"/>
              </w:tabs>
              <w:rPr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6E3FE0F9" w14:textId="6FB2428A" w:rsidR="00996902" w:rsidRDefault="0099690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7" w:type="dxa"/>
            <w:vMerge/>
          </w:tcPr>
          <w:p w14:paraId="23A6B3E2" w14:textId="34E00D28" w:rsidR="00996902" w:rsidRDefault="0099690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05128F9C" w14:textId="77777777" w:rsidR="00C7415F" w:rsidRDefault="00C7415F">
      <w:pPr>
        <w:jc w:val="both"/>
        <w:rPr>
          <w:sz w:val="20"/>
          <w:szCs w:val="20"/>
        </w:rPr>
      </w:pPr>
    </w:p>
    <w:tbl>
      <w:tblPr>
        <w:tblStyle w:val="a7"/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8"/>
        <w:gridCol w:w="433"/>
        <w:gridCol w:w="433"/>
        <w:gridCol w:w="432"/>
        <w:gridCol w:w="432"/>
        <w:gridCol w:w="432"/>
        <w:gridCol w:w="432"/>
        <w:gridCol w:w="436"/>
        <w:gridCol w:w="530"/>
        <w:gridCol w:w="1994"/>
      </w:tblGrid>
      <w:tr w:rsidR="00C7415F" w14:paraId="47B96534" w14:textId="77777777">
        <w:trPr>
          <w:cantSplit/>
        </w:trPr>
        <w:tc>
          <w:tcPr>
            <w:tcW w:w="4408" w:type="dxa"/>
            <w:vMerge w:val="restart"/>
            <w:shd w:val="clear" w:color="auto" w:fill="E6E6E6"/>
            <w:vAlign w:val="center"/>
          </w:tcPr>
          <w:p w14:paraId="341C0367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Content: breakdown of the topics</w:t>
            </w:r>
          </w:p>
        </w:tc>
        <w:tc>
          <w:tcPr>
            <w:tcW w:w="3030" w:type="dxa"/>
            <w:gridSpan w:val="7"/>
            <w:shd w:val="clear" w:color="auto" w:fill="E6E6E6"/>
            <w:vAlign w:val="center"/>
          </w:tcPr>
          <w:p w14:paraId="31BB54F2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 hours </w:t>
            </w:r>
          </w:p>
        </w:tc>
        <w:tc>
          <w:tcPr>
            <w:tcW w:w="2524" w:type="dxa"/>
            <w:gridSpan w:val="2"/>
            <w:shd w:val="clear" w:color="auto" w:fill="E6E6E6"/>
            <w:vAlign w:val="center"/>
          </w:tcPr>
          <w:p w14:paraId="7AB6892C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Self-study work: time and assignments</w:t>
            </w:r>
          </w:p>
        </w:tc>
      </w:tr>
      <w:tr w:rsidR="00C7415F" w14:paraId="170B9A74" w14:textId="77777777">
        <w:trPr>
          <w:cantSplit/>
          <w:trHeight w:val="1686"/>
        </w:trPr>
        <w:tc>
          <w:tcPr>
            <w:tcW w:w="4408" w:type="dxa"/>
            <w:vMerge/>
            <w:shd w:val="clear" w:color="auto" w:fill="E6E6E6"/>
            <w:vAlign w:val="center"/>
          </w:tcPr>
          <w:p w14:paraId="2E6C5E6C" w14:textId="77777777" w:rsidR="00C7415F" w:rsidRDefault="00C7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0E6F299B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Lectures</w:t>
            </w:r>
          </w:p>
        </w:tc>
        <w:tc>
          <w:tcPr>
            <w:tcW w:w="433" w:type="dxa"/>
            <w:vAlign w:val="center"/>
          </w:tcPr>
          <w:p w14:paraId="599BE704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</w:t>
            </w:r>
          </w:p>
        </w:tc>
        <w:tc>
          <w:tcPr>
            <w:tcW w:w="432" w:type="dxa"/>
            <w:vAlign w:val="center"/>
          </w:tcPr>
          <w:p w14:paraId="4CFA57C6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Seminars</w:t>
            </w:r>
          </w:p>
        </w:tc>
        <w:tc>
          <w:tcPr>
            <w:tcW w:w="432" w:type="dxa"/>
            <w:vAlign w:val="center"/>
          </w:tcPr>
          <w:p w14:paraId="3B06202B" w14:textId="77777777" w:rsidR="00C7415F" w:rsidRDefault="00000000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Exercises</w:t>
            </w:r>
          </w:p>
        </w:tc>
        <w:tc>
          <w:tcPr>
            <w:tcW w:w="432" w:type="dxa"/>
            <w:vAlign w:val="center"/>
          </w:tcPr>
          <w:p w14:paraId="750CF845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Laboratory work</w:t>
            </w:r>
          </w:p>
        </w:tc>
        <w:tc>
          <w:tcPr>
            <w:tcW w:w="432" w:type="dxa"/>
            <w:vAlign w:val="center"/>
          </w:tcPr>
          <w:p w14:paraId="0D9D696D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Internship/work placement</w:t>
            </w:r>
          </w:p>
        </w:tc>
        <w:tc>
          <w:tcPr>
            <w:tcW w:w="436" w:type="dxa"/>
            <w:vAlign w:val="center"/>
          </w:tcPr>
          <w:p w14:paraId="6AE245E6" w14:textId="77777777" w:rsidR="00C7415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hours</w:t>
            </w:r>
          </w:p>
        </w:tc>
        <w:tc>
          <w:tcPr>
            <w:tcW w:w="530" w:type="dxa"/>
            <w:vAlign w:val="center"/>
          </w:tcPr>
          <w:p w14:paraId="05A07774" w14:textId="77777777" w:rsidR="00C7415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Self-study hours</w:t>
            </w:r>
          </w:p>
        </w:tc>
        <w:tc>
          <w:tcPr>
            <w:tcW w:w="1994" w:type="dxa"/>
            <w:vAlign w:val="center"/>
          </w:tcPr>
          <w:p w14:paraId="78134A05" w14:textId="77777777" w:rsidR="00C7415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Assignments</w:t>
            </w:r>
          </w:p>
        </w:tc>
      </w:tr>
      <w:tr w:rsidR="00C7415F" w14:paraId="32B1B637" w14:textId="77777777">
        <w:tc>
          <w:tcPr>
            <w:tcW w:w="4408" w:type="dxa"/>
          </w:tcPr>
          <w:p w14:paraId="333118B3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Corporate governance</w:t>
            </w:r>
          </w:p>
          <w:p w14:paraId="7D8D6C95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14:paraId="358B7D00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14:paraId="43473FFE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F6EC8B2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78160AD6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0AA9A19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BE6695B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41648B58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0" w:type="dxa"/>
          </w:tcPr>
          <w:p w14:paraId="494298A8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94" w:type="dxa"/>
          </w:tcPr>
          <w:p w14:paraId="1AE7338F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of scientific literature</w:t>
            </w:r>
          </w:p>
        </w:tc>
      </w:tr>
      <w:tr w:rsidR="00C7415F" w14:paraId="460BC7D6" w14:textId="77777777">
        <w:tc>
          <w:tcPr>
            <w:tcW w:w="4408" w:type="dxa"/>
          </w:tcPr>
          <w:p w14:paraId="66A81779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Equity financing solutions</w:t>
            </w:r>
          </w:p>
          <w:p w14:paraId="59995F56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14:paraId="6BEB5309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14:paraId="3DDD7695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41B04C6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14:paraId="4B93072E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287553D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CDDE3B7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6775EC86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0" w:type="dxa"/>
          </w:tcPr>
          <w:p w14:paraId="31FFB310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94" w:type="dxa"/>
          </w:tcPr>
          <w:p w14:paraId="3985333F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of scientific literature</w:t>
            </w:r>
          </w:p>
        </w:tc>
      </w:tr>
      <w:tr w:rsidR="00C7415F" w14:paraId="3C82661D" w14:textId="77777777">
        <w:tc>
          <w:tcPr>
            <w:tcW w:w="4408" w:type="dxa"/>
          </w:tcPr>
          <w:p w14:paraId="4CFE2F50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Corporate payout policy</w:t>
            </w:r>
          </w:p>
          <w:p w14:paraId="4E69F058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14:paraId="51364978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14:paraId="2AAD50D8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603368C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14:paraId="54508F05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18B9DD1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4321D16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2192BDBE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0" w:type="dxa"/>
          </w:tcPr>
          <w:p w14:paraId="1585F951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994" w:type="dxa"/>
          </w:tcPr>
          <w:p w14:paraId="4FBA635A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of scientific literature</w:t>
            </w:r>
          </w:p>
        </w:tc>
      </w:tr>
      <w:tr w:rsidR="00C7415F" w14:paraId="564206F1" w14:textId="77777777">
        <w:tc>
          <w:tcPr>
            <w:tcW w:w="4408" w:type="dxa"/>
          </w:tcPr>
          <w:p w14:paraId="71942805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Corporate income taxes</w:t>
            </w:r>
          </w:p>
          <w:p w14:paraId="5BD03E94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14:paraId="5EFD89DB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14:paraId="3F9E8B72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0587C0A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1D9B6D7E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EC436CA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876D02D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011D44AA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0" w:type="dxa"/>
          </w:tcPr>
          <w:p w14:paraId="5ADFDA0A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94" w:type="dxa"/>
          </w:tcPr>
          <w:p w14:paraId="58BC98E2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of scientific literature</w:t>
            </w:r>
          </w:p>
        </w:tc>
      </w:tr>
      <w:tr w:rsidR="00C7415F" w14:paraId="7965E8C9" w14:textId="77777777">
        <w:tc>
          <w:tcPr>
            <w:tcW w:w="4408" w:type="dxa"/>
          </w:tcPr>
          <w:p w14:paraId="3E113A85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Understanding cash flow statement</w:t>
            </w:r>
          </w:p>
        </w:tc>
        <w:tc>
          <w:tcPr>
            <w:tcW w:w="433" w:type="dxa"/>
          </w:tcPr>
          <w:p w14:paraId="35FEDA88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14:paraId="0D12618F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5356FBD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3E0C4F65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94EB632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BB09A91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21269700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0" w:type="dxa"/>
          </w:tcPr>
          <w:p w14:paraId="607BAB2C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94" w:type="dxa"/>
          </w:tcPr>
          <w:p w14:paraId="03629E77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</w:tr>
      <w:tr w:rsidR="00C7415F" w14:paraId="05A2CCD6" w14:textId="77777777">
        <w:tc>
          <w:tcPr>
            <w:tcW w:w="4408" w:type="dxa"/>
          </w:tcPr>
          <w:p w14:paraId="55A051A4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Financial analysis techniques</w:t>
            </w:r>
          </w:p>
          <w:p w14:paraId="0268ECB4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14:paraId="0E4D6CFE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14:paraId="4B5AF736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BCAA02A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276F6B63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8777FD1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B6F6060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1AD108A3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0" w:type="dxa"/>
          </w:tcPr>
          <w:p w14:paraId="60450CCF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94" w:type="dxa"/>
          </w:tcPr>
          <w:p w14:paraId="540958DC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of scientific literature</w:t>
            </w:r>
          </w:p>
        </w:tc>
      </w:tr>
      <w:tr w:rsidR="00C7415F" w14:paraId="5E814F75" w14:textId="77777777">
        <w:tc>
          <w:tcPr>
            <w:tcW w:w="4408" w:type="dxa"/>
          </w:tcPr>
          <w:p w14:paraId="5198EA35" w14:textId="77777777" w:rsidR="00C7415F" w:rsidRDefault="0000000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33" w:type="dxa"/>
          </w:tcPr>
          <w:p w14:paraId="725DE37E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14:paraId="16ED5CBA" w14:textId="77777777" w:rsidR="00C7415F" w:rsidRDefault="00C741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B0AFA1A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2" w:type="dxa"/>
          </w:tcPr>
          <w:p w14:paraId="5F298991" w14:textId="77777777" w:rsidR="00C7415F" w:rsidRDefault="00C741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78F5C83" w14:textId="77777777" w:rsidR="00C7415F" w:rsidRDefault="00C741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1DCE974" w14:textId="77777777" w:rsidR="00C7415F" w:rsidRDefault="00C741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14:paraId="02F4D525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30" w:type="dxa"/>
          </w:tcPr>
          <w:p w14:paraId="05A1A34B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994" w:type="dxa"/>
          </w:tcPr>
          <w:p w14:paraId="2502263A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</w:tr>
    </w:tbl>
    <w:p w14:paraId="21D228A4" w14:textId="77777777" w:rsidR="00C7415F" w:rsidRDefault="00C7415F">
      <w:pPr>
        <w:rPr>
          <w:sz w:val="20"/>
          <w:szCs w:val="20"/>
        </w:rPr>
      </w:pPr>
    </w:p>
    <w:tbl>
      <w:tblPr>
        <w:tblStyle w:val="a8"/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895"/>
        <w:gridCol w:w="1419"/>
        <w:gridCol w:w="5210"/>
      </w:tblGrid>
      <w:tr w:rsidR="00C7415F" w14:paraId="24830F92" w14:textId="77777777">
        <w:tc>
          <w:tcPr>
            <w:tcW w:w="2438" w:type="dxa"/>
            <w:shd w:val="clear" w:color="auto" w:fill="E6E6E6"/>
          </w:tcPr>
          <w:p w14:paraId="166DD161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strategy</w:t>
            </w:r>
          </w:p>
        </w:tc>
        <w:tc>
          <w:tcPr>
            <w:tcW w:w="895" w:type="dxa"/>
            <w:shd w:val="clear" w:color="auto" w:fill="E6E6E6"/>
          </w:tcPr>
          <w:p w14:paraId="0E0639C1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Weight,%</w:t>
            </w:r>
            <w:proofErr w:type="gramEnd"/>
          </w:p>
        </w:tc>
        <w:tc>
          <w:tcPr>
            <w:tcW w:w="1419" w:type="dxa"/>
            <w:shd w:val="clear" w:color="auto" w:fill="E6E6E6"/>
          </w:tcPr>
          <w:p w14:paraId="1FE2477B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Deadline</w:t>
            </w:r>
          </w:p>
        </w:tc>
        <w:tc>
          <w:tcPr>
            <w:tcW w:w="5210" w:type="dxa"/>
            <w:shd w:val="clear" w:color="auto" w:fill="E6E6E6"/>
          </w:tcPr>
          <w:p w14:paraId="46DCED29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criteria</w:t>
            </w:r>
          </w:p>
        </w:tc>
      </w:tr>
      <w:tr w:rsidR="00C7415F" w14:paraId="7CC50882" w14:textId="77777777">
        <w:tc>
          <w:tcPr>
            <w:tcW w:w="2438" w:type="dxa"/>
          </w:tcPr>
          <w:p w14:paraId="52F90710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Midterm exam. Method of examination: test (multiple choices).</w:t>
            </w:r>
          </w:p>
          <w:p w14:paraId="3690E567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FBD6C2B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419" w:type="dxa"/>
          </w:tcPr>
          <w:p w14:paraId="50EB9FF6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Middle of </w:t>
            </w:r>
            <w:proofErr w:type="spellStart"/>
            <w:r>
              <w:rPr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5210" w:type="dxa"/>
          </w:tcPr>
          <w:p w14:paraId="7A648165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 xml:space="preserve">The test consists of around 20 </w:t>
            </w:r>
            <w:r>
              <w:rPr>
                <w:sz w:val="20"/>
                <w:szCs w:val="20"/>
              </w:rPr>
              <w:t xml:space="preserve">multiple choice </w:t>
            </w:r>
            <w:proofErr w:type="gramStart"/>
            <w:r>
              <w:rPr>
                <w:color w:val="222222"/>
                <w:sz w:val="20"/>
                <w:szCs w:val="20"/>
                <w:shd w:val="clear" w:color="auto" w:fill="F8F9FA"/>
              </w:rPr>
              <w:t>questions  which</w:t>
            </w:r>
            <w:proofErr w:type="gramEnd"/>
            <w:r>
              <w:rPr>
                <w:color w:val="222222"/>
                <w:sz w:val="20"/>
                <w:szCs w:val="20"/>
                <w:shd w:val="clear" w:color="auto" w:fill="F8F9FA"/>
              </w:rPr>
              <w:t xml:space="preserve"> are of different level of difficulty varying from knowledge test to analytical assessment. Evaluation of questions fluctuates from 0.5 to 2 points.</w:t>
            </w:r>
          </w:p>
        </w:tc>
      </w:tr>
      <w:tr w:rsidR="00C7415F" w14:paraId="3AB2C48E" w14:textId="77777777">
        <w:tc>
          <w:tcPr>
            <w:tcW w:w="2438" w:type="dxa"/>
          </w:tcPr>
          <w:p w14:paraId="2DE45724" w14:textId="77777777" w:rsidR="00C7415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Exam. Method of examination: test (multiple choices).</w:t>
            </w:r>
          </w:p>
          <w:p w14:paraId="2BEFD9EB" w14:textId="77777777" w:rsidR="00C7415F" w:rsidRDefault="00C74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B87DE0B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419" w:type="dxa"/>
          </w:tcPr>
          <w:p w14:paraId="165E2563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</w:t>
            </w:r>
            <w:proofErr w:type="spellStart"/>
            <w:r>
              <w:rPr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5210" w:type="dxa"/>
          </w:tcPr>
          <w:p w14:paraId="34CD1531" w14:textId="77777777" w:rsidR="00C7415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 xml:space="preserve">The test consists of around 20 </w:t>
            </w:r>
            <w:r>
              <w:rPr>
                <w:sz w:val="20"/>
                <w:szCs w:val="20"/>
              </w:rPr>
              <w:t xml:space="preserve">multiple choice </w:t>
            </w:r>
            <w:proofErr w:type="gramStart"/>
            <w:r>
              <w:rPr>
                <w:color w:val="222222"/>
                <w:sz w:val="20"/>
                <w:szCs w:val="20"/>
                <w:shd w:val="clear" w:color="auto" w:fill="F8F9FA"/>
              </w:rPr>
              <w:t>questions  which</w:t>
            </w:r>
            <w:proofErr w:type="gramEnd"/>
            <w:r>
              <w:rPr>
                <w:color w:val="222222"/>
                <w:sz w:val="20"/>
                <w:szCs w:val="20"/>
                <w:shd w:val="clear" w:color="auto" w:fill="F8F9FA"/>
              </w:rPr>
              <w:t xml:space="preserve"> are of different level of difficulty varying from knowledge test to analytical assessment. Evaluation of questions fluctuates from 0.5 to 2 points.</w:t>
            </w:r>
          </w:p>
        </w:tc>
      </w:tr>
    </w:tbl>
    <w:p w14:paraId="772B478F" w14:textId="77777777" w:rsidR="00C7415F" w:rsidRDefault="00C7415F">
      <w:pPr>
        <w:rPr>
          <w:sz w:val="20"/>
          <w:szCs w:val="20"/>
        </w:rPr>
      </w:pPr>
    </w:p>
    <w:tbl>
      <w:tblPr>
        <w:tblStyle w:val="a9"/>
        <w:tblW w:w="99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762"/>
        <w:gridCol w:w="2677"/>
        <w:gridCol w:w="1432"/>
        <w:gridCol w:w="2665"/>
      </w:tblGrid>
      <w:tr w:rsidR="00C7415F" w14:paraId="363A0567" w14:textId="77777777">
        <w:tc>
          <w:tcPr>
            <w:tcW w:w="2462" w:type="dxa"/>
            <w:shd w:val="clear" w:color="auto" w:fill="E6E6E6"/>
          </w:tcPr>
          <w:p w14:paraId="52654032" w14:textId="77777777" w:rsidR="00C7415F" w:rsidRDefault="0000000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Author</w:t>
            </w:r>
          </w:p>
        </w:tc>
        <w:tc>
          <w:tcPr>
            <w:tcW w:w="762" w:type="dxa"/>
            <w:shd w:val="clear" w:color="auto" w:fill="E6E6E6"/>
          </w:tcPr>
          <w:p w14:paraId="115C92C3" w14:textId="77777777" w:rsidR="00C7415F" w:rsidRDefault="0000000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publication</w:t>
            </w:r>
          </w:p>
        </w:tc>
        <w:tc>
          <w:tcPr>
            <w:tcW w:w="2677" w:type="dxa"/>
            <w:shd w:val="clear" w:color="auto" w:fill="E6E6E6"/>
          </w:tcPr>
          <w:p w14:paraId="2776F917" w14:textId="77777777" w:rsidR="00C7415F" w:rsidRDefault="0000000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432" w:type="dxa"/>
            <w:shd w:val="clear" w:color="auto" w:fill="E6E6E6"/>
          </w:tcPr>
          <w:p w14:paraId="1A3EAE51" w14:textId="77777777" w:rsidR="00C7415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Issue of a periodical</w:t>
            </w:r>
          </w:p>
          <w:p w14:paraId="71B20D6C" w14:textId="77777777" w:rsidR="00C741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 volume of a publication</w:t>
            </w:r>
          </w:p>
        </w:tc>
        <w:tc>
          <w:tcPr>
            <w:tcW w:w="2665" w:type="dxa"/>
            <w:shd w:val="clear" w:color="auto" w:fill="E6E6E6"/>
          </w:tcPr>
          <w:p w14:paraId="56B9EAAF" w14:textId="77777777" w:rsidR="00C7415F" w:rsidRDefault="00000000">
            <w:pPr>
              <w:ind w:right="-14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Publishing place and house </w:t>
            </w:r>
          </w:p>
          <w:p w14:paraId="356D1E8E" w14:textId="77777777" w:rsidR="00C7415F" w:rsidRDefault="00000000">
            <w:pPr>
              <w:ind w:right="-14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 web link </w:t>
            </w:r>
          </w:p>
        </w:tc>
      </w:tr>
      <w:tr w:rsidR="00C7415F" w14:paraId="4AC5AF68" w14:textId="77777777">
        <w:tc>
          <w:tcPr>
            <w:tcW w:w="9998" w:type="dxa"/>
            <w:gridSpan w:val="5"/>
            <w:shd w:val="clear" w:color="auto" w:fill="D9D9D9"/>
          </w:tcPr>
          <w:p w14:paraId="6AEE15C2" w14:textId="77777777" w:rsidR="00C7415F" w:rsidRDefault="0000000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Compulsary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reading</w:t>
            </w:r>
          </w:p>
        </w:tc>
      </w:tr>
      <w:tr w:rsidR="00C7415F" w14:paraId="76E9DB39" w14:textId="77777777">
        <w:tc>
          <w:tcPr>
            <w:tcW w:w="2462" w:type="dxa"/>
          </w:tcPr>
          <w:p w14:paraId="1CE71368" w14:textId="77777777" w:rsidR="00C7415F" w:rsidRDefault="00C7415F">
            <w:pPr>
              <w:rPr>
                <w:color w:val="000000"/>
                <w:sz w:val="20"/>
                <w:szCs w:val="20"/>
              </w:rPr>
            </w:pPr>
          </w:p>
          <w:p w14:paraId="67E04276" w14:textId="77777777" w:rsidR="00C7415F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CFA Institute</w:t>
            </w:r>
          </w:p>
        </w:tc>
        <w:tc>
          <w:tcPr>
            <w:tcW w:w="762" w:type="dxa"/>
          </w:tcPr>
          <w:p w14:paraId="2162A639" w14:textId="77777777" w:rsidR="00C7415F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77" w:type="dxa"/>
          </w:tcPr>
          <w:p w14:paraId="608FAE20" w14:textId="77777777" w:rsidR="00C7415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Financial Reporting and Analysis. CFA Program Curriculum. 2017, Level I, Volume 3. CFA Institute</w:t>
            </w:r>
          </w:p>
          <w:p w14:paraId="0317DE2A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5B2B13F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3469C5F" w14:textId="77777777" w:rsidR="00C7415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CFA Institute</w:t>
            </w:r>
          </w:p>
        </w:tc>
      </w:tr>
      <w:tr w:rsidR="00C7415F" w14:paraId="55427097" w14:textId="77777777">
        <w:tc>
          <w:tcPr>
            <w:tcW w:w="2462" w:type="dxa"/>
          </w:tcPr>
          <w:p w14:paraId="048C1D83" w14:textId="77777777" w:rsidR="00C7415F" w:rsidRDefault="00000000">
            <w:pPr>
              <w:jc w:val="both"/>
              <w:rPr>
                <w:color w:val="000000"/>
                <w:sz w:val="20"/>
                <w:szCs w:val="20"/>
              </w:rPr>
            </w:pPr>
            <w:hyperlink r:id="rId6">
              <w:r>
                <w:rPr>
                  <w:sz w:val="20"/>
                  <w:szCs w:val="20"/>
                </w:rPr>
                <w:t>Damodaran</w:t>
              </w:r>
            </w:hyperlink>
            <w:r>
              <w:rPr>
                <w:sz w:val="20"/>
                <w:szCs w:val="20"/>
              </w:rPr>
              <w:t>, A.</w:t>
            </w:r>
          </w:p>
        </w:tc>
        <w:tc>
          <w:tcPr>
            <w:tcW w:w="762" w:type="dxa"/>
          </w:tcPr>
          <w:p w14:paraId="0E54CB30" w14:textId="77777777" w:rsidR="00C7415F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677" w:type="dxa"/>
          </w:tcPr>
          <w:p w14:paraId="6603A470" w14:textId="77777777" w:rsidR="00C7415F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Corporate Finance Theory and Practice, 2nd Ed.</w:t>
            </w:r>
          </w:p>
        </w:tc>
        <w:tc>
          <w:tcPr>
            <w:tcW w:w="1432" w:type="dxa"/>
          </w:tcPr>
          <w:p w14:paraId="34C838C6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036E6D7" w14:textId="77777777" w:rsidR="00C7415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New York: John Wiley and Sons</w:t>
            </w:r>
          </w:p>
        </w:tc>
      </w:tr>
      <w:tr w:rsidR="00C7415F" w14:paraId="48F26F5E" w14:textId="77777777">
        <w:tc>
          <w:tcPr>
            <w:tcW w:w="9998" w:type="dxa"/>
            <w:gridSpan w:val="5"/>
            <w:shd w:val="clear" w:color="auto" w:fill="D9D9D9"/>
          </w:tcPr>
          <w:p w14:paraId="70E62A52" w14:textId="77777777" w:rsidR="00C7415F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Optional reading</w:t>
            </w:r>
          </w:p>
        </w:tc>
      </w:tr>
      <w:tr w:rsidR="00C7415F" w14:paraId="1FA69BF5" w14:textId="77777777">
        <w:tc>
          <w:tcPr>
            <w:tcW w:w="2462" w:type="dxa"/>
          </w:tcPr>
          <w:p w14:paraId="17A7526D" w14:textId="77777777" w:rsidR="00C7415F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Ross, S. A.; </w:t>
            </w:r>
            <w:proofErr w:type="spellStart"/>
            <w:r>
              <w:rPr>
                <w:sz w:val="20"/>
                <w:szCs w:val="20"/>
              </w:rPr>
              <w:t>Westerfield</w:t>
            </w:r>
            <w:proofErr w:type="spellEnd"/>
            <w:r>
              <w:rPr>
                <w:sz w:val="20"/>
                <w:szCs w:val="20"/>
              </w:rPr>
              <w:t>, R. W.; Jordan, B. D.</w:t>
            </w:r>
          </w:p>
        </w:tc>
        <w:tc>
          <w:tcPr>
            <w:tcW w:w="762" w:type="dxa"/>
          </w:tcPr>
          <w:p w14:paraId="0911DAF2" w14:textId="77777777" w:rsidR="00C7415F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677" w:type="dxa"/>
          </w:tcPr>
          <w:p w14:paraId="0D092400" w14:textId="77777777" w:rsidR="00C7415F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Corporate Finance Fundamentals</w:t>
            </w:r>
          </w:p>
        </w:tc>
        <w:tc>
          <w:tcPr>
            <w:tcW w:w="1432" w:type="dxa"/>
          </w:tcPr>
          <w:p w14:paraId="32B6BC50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7631843" w14:textId="77777777" w:rsidR="00C7415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Boston [Mass.</w:t>
            </w:r>
            <w:proofErr w:type="gramStart"/>
            <w:r>
              <w:rPr>
                <w:sz w:val="20"/>
                <w:szCs w:val="20"/>
              </w:rPr>
              <w:t>] :</w:t>
            </w:r>
            <w:proofErr w:type="gramEnd"/>
            <w:r>
              <w:rPr>
                <w:sz w:val="20"/>
                <w:szCs w:val="20"/>
              </w:rPr>
              <w:t> McGraw-Hill Irwin</w:t>
            </w:r>
          </w:p>
        </w:tc>
      </w:tr>
      <w:tr w:rsidR="00C7415F" w14:paraId="709E2869" w14:textId="77777777">
        <w:tc>
          <w:tcPr>
            <w:tcW w:w="2462" w:type="dxa"/>
          </w:tcPr>
          <w:p w14:paraId="55B9C2C5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271E551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14:paraId="767747E3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90DCC25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15D8AE0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CA56845" w14:textId="77777777" w:rsidR="00C7415F" w:rsidRDefault="00C7415F">
            <w:pPr>
              <w:rPr>
                <w:color w:val="000000"/>
                <w:sz w:val="20"/>
                <w:szCs w:val="20"/>
              </w:rPr>
            </w:pPr>
          </w:p>
        </w:tc>
      </w:tr>
      <w:tr w:rsidR="00C7415F" w14:paraId="2C1EE3E7" w14:textId="77777777">
        <w:tc>
          <w:tcPr>
            <w:tcW w:w="2462" w:type="dxa"/>
          </w:tcPr>
          <w:p w14:paraId="7E812792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BD80DBE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14:paraId="6A93F5AE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</w:tcPr>
          <w:p w14:paraId="4945153D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A4C96C1" w14:textId="77777777" w:rsidR="00C7415F" w:rsidRDefault="00C741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74062E5" w14:textId="77777777" w:rsidR="00C7415F" w:rsidRDefault="00C7415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819E04C" w14:textId="77777777" w:rsidR="00C7415F" w:rsidRDefault="00C7415F">
      <w:pPr>
        <w:jc w:val="center"/>
        <w:rPr>
          <w:sz w:val="20"/>
          <w:szCs w:val="20"/>
        </w:rPr>
      </w:pPr>
    </w:p>
    <w:p w14:paraId="511E684C" w14:textId="77777777" w:rsidR="00C7415F" w:rsidRDefault="00C7415F"/>
    <w:sectPr w:rsidR="00C7415F">
      <w:pgSz w:w="12240" w:h="15840"/>
      <w:pgMar w:top="719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5F"/>
    <w:rsid w:val="00996902"/>
    <w:rsid w:val="00C7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1B62"/>
  <w15:docId w15:val="{F4A32248-480A-4D6B-AE1C-05E089C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5A91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raopastraipa1">
    <w:name w:val="Sąrašo pastraipa1"/>
    <w:basedOn w:val="prastasis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ipersaitas">
    <w:name w:val="Hyperlink"/>
    <w:rsid w:val="00C95A91"/>
    <w:rPr>
      <w:color w:val="0000FF"/>
      <w:u w:val="single"/>
    </w:rPr>
  </w:style>
  <w:style w:type="paragraph" w:styleId="Antrats">
    <w:name w:val="header"/>
    <w:basedOn w:val="prastasis"/>
    <w:link w:val="AntratsDiagrama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AntratsDiagrama">
    <w:name w:val="Antraštės Diagrama"/>
    <w:link w:val="Antrats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styleId="Komentaronuoroda">
    <w:name w:val="annotation reference"/>
    <w:semiHidden/>
    <w:rsid w:val="00A96B17"/>
    <w:rPr>
      <w:sz w:val="16"/>
      <w:szCs w:val="16"/>
    </w:rPr>
  </w:style>
  <w:style w:type="paragraph" w:styleId="Komentarotekstas">
    <w:name w:val="annotation text"/>
    <w:basedOn w:val="prastasis"/>
    <w:semiHidden/>
    <w:rsid w:val="00A96B1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A96B17"/>
    <w:rPr>
      <w:b/>
      <w:bCs/>
    </w:rPr>
  </w:style>
  <w:style w:type="paragraph" w:styleId="Debesliotekstas">
    <w:name w:val="Balloon Text"/>
    <w:basedOn w:val="prastasis"/>
    <w:semiHidden/>
    <w:rsid w:val="00A96B17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nhideWhenUsed/>
    <w:rsid w:val="00817C02"/>
    <w:pPr>
      <w:tabs>
        <w:tab w:val="center" w:pos="4819"/>
        <w:tab w:val="right" w:pos="9638"/>
      </w:tabs>
      <w:ind w:firstLine="709"/>
      <w:contextualSpacing/>
      <w:jc w:val="both"/>
    </w:pPr>
    <w:rPr>
      <w:rFonts w:eastAsiaTheme="minorHAnsi" w:cstheme="minorBidi"/>
      <w:szCs w:val="22"/>
      <w:lang w:val="lt-LT"/>
    </w:rPr>
  </w:style>
  <w:style w:type="character" w:customStyle="1" w:styleId="PoratDiagrama">
    <w:name w:val="Poraštė Diagrama"/>
    <w:basedOn w:val="Numatytasispastraiposriftas"/>
    <w:link w:val="Porat"/>
    <w:rsid w:val="00817C02"/>
    <w:rPr>
      <w:rFonts w:eastAsiaTheme="minorHAnsi" w:cstheme="minorBidi"/>
      <w:sz w:val="24"/>
      <w:szCs w:val="2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817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817C02"/>
    <w:rPr>
      <w:rFonts w:ascii="Courier New" w:eastAsia="Times New Roman" w:hAnsi="Courier New" w:cs="Courier New"/>
    </w:rPr>
  </w:style>
  <w:style w:type="character" w:customStyle="1" w:styleId="fn">
    <w:name w:val="fn"/>
    <w:rsid w:val="00817C02"/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lt/search?tbo=p&amp;tbm=bks&amp;q=inauthor:%22Aswath+Damodaran%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U2Krysc9h6mKCOwUkJc8xiGbMA==">AMUW2mWQOWRV4JcLEMUXhOQO6AtgtLf5hM3bWcobFjuoU7JHXMRl6H943RdZKEksi1LVuMDA46YIHgpbyW9C7EJkmiXyyL1pi0L6/MpfGgAN0y1p4lzIbA0=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Savičiūtė</dc:creator>
  <cp:lastModifiedBy>Antanas Laurinavicius</cp:lastModifiedBy>
  <cp:revision>2</cp:revision>
  <dcterms:created xsi:type="dcterms:W3CDTF">2020-12-07T11:36:00Z</dcterms:created>
  <dcterms:modified xsi:type="dcterms:W3CDTF">2022-12-05T18:33:00Z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0x01010048B3092F0E904C4C9CE094EA61496583</vt:lpwstr>
  </property>
</Properties>
</file>